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1F08" w14:textId="67173833" w:rsidR="00541105" w:rsidRPr="00CF00AB" w:rsidRDefault="003E06CA" w:rsidP="00E640A5">
      <w:pPr>
        <w:jc w:val="center"/>
        <w:rPr>
          <w:rFonts w:cstheme="minorHAnsi"/>
          <w:b/>
          <w:bCs/>
          <w:sz w:val="40"/>
          <w:szCs w:val="40"/>
        </w:rPr>
      </w:pPr>
      <w:r w:rsidRPr="00CF00AB">
        <w:rPr>
          <w:rFonts w:cstheme="minorHAnsi"/>
          <w:b/>
          <w:bCs/>
          <w:sz w:val="40"/>
          <w:szCs w:val="40"/>
        </w:rPr>
        <w:t>INFORMACJA</w:t>
      </w:r>
    </w:p>
    <w:p w14:paraId="00D3F817" w14:textId="5EE12B9F" w:rsidR="003E06CA" w:rsidRPr="00CF00AB" w:rsidRDefault="003E06CA">
      <w:pPr>
        <w:rPr>
          <w:rFonts w:cstheme="minorHAnsi"/>
          <w:b/>
          <w:bCs/>
        </w:rPr>
      </w:pPr>
    </w:p>
    <w:p w14:paraId="7F536579" w14:textId="3E4A6B55" w:rsidR="003E06CA" w:rsidRPr="00CF00AB" w:rsidRDefault="003E06CA">
      <w:pP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 xml:space="preserve">INFORMUJEMY, </w:t>
      </w:r>
      <w:r w:rsidR="000E6CCA" w:rsidRPr="00CF00AB">
        <w:rPr>
          <w:rFonts w:cstheme="minorHAnsi"/>
          <w:b/>
          <w:bCs/>
        </w:rPr>
        <w:t>Ż</w:t>
      </w:r>
      <w:r w:rsidRPr="00CF00AB">
        <w:rPr>
          <w:rFonts w:cstheme="minorHAnsi"/>
          <w:b/>
          <w:bCs/>
        </w:rPr>
        <w:t xml:space="preserve">E OD DNIA </w:t>
      </w:r>
      <w:r w:rsidRPr="00CF00AB">
        <w:rPr>
          <w:rFonts w:cstheme="minorHAnsi"/>
          <w:b/>
          <w:bCs/>
          <w:color w:val="FF0000"/>
        </w:rPr>
        <w:t xml:space="preserve">1 MAJA  2022 ROKU </w:t>
      </w:r>
      <w:r w:rsidRPr="00CF00AB">
        <w:rPr>
          <w:rFonts w:cstheme="minorHAnsi"/>
          <w:b/>
          <w:bCs/>
        </w:rPr>
        <w:t>KASA URZĘDU MIASTA DLA WPŁAT GOTÓWKOWYCH JEST ZAMKNIĘTA.</w:t>
      </w:r>
    </w:p>
    <w:p w14:paraId="7DA95F5D" w14:textId="09F7C18C" w:rsidR="003E06CA" w:rsidRPr="00CF00AB" w:rsidRDefault="003E06CA">
      <w:pP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 xml:space="preserve">PŁATNOŚCI W FORMIE GOTÓWKOWEJ </w:t>
      </w:r>
      <w:r w:rsidR="00D12238" w:rsidRPr="00CF00AB">
        <w:rPr>
          <w:rFonts w:cstheme="minorHAnsi"/>
          <w:b/>
          <w:bCs/>
          <w:color w:val="FF0000"/>
        </w:rPr>
        <w:t xml:space="preserve">bez prowizji bankowej </w:t>
      </w:r>
      <w:r w:rsidRPr="00CF00AB">
        <w:rPr>
          <w:rFonts w:cstheme="minorHAnsi"/>
          <w:b/>
          <w:bCs/>
        </w:rPr>
        <w:t>MOŻNA DOKONYWA</w:t>
      </w:r>
      <w:r w:rsidR="00CA5530" w:rsidRPr="00CF00AB">
        <w:rPr>
          <w:rFonts w:cstheme="minorHAnsi"/>
          <w:b/>
          <w:bCs/>
        </w:rPr>
        <w:t>Ć</w:t>
      </w:r>
      <w:r w:rsidRPr="00CF00AB">
        <w:rPr>
          <w:rFonts w:cstheme="minorHAnsi"/>
          <w:b/>
          <w:bCs/>
        </w:rPr>
        <w:t xml:space="preserve"> W ODDZIAŁACH BANKU </w:t>
      </w:r>
      <w:r w:rsidR="00457296" w:rsidRPr="00CF00AB">
        <w:rPr>
          <w:rFonts w:cstheme="minorHAnsi"/>
          <w:b/>
          <w:bCs/>
        </w:rPr>
        <w:t xml:space="preserve">SPÓŁDZIELCZEGO BIAŁA RAWSKA </w:t>
      </w:r>
      <w:r w:rsidR="00D12238" w:rsidRPr="00CF00AB">
        <w:rPr>
          <w:rFonts w:cstheme="minorHAnsi"/>
          <w:b/>
          <w:bCs/>
        </w:rPr>
        <w:t>MIESZCZĄCYCH SIĘ :</w:t>
      </w:r>
    </w:p>
    <w:p w14:paraId="5E33410A" w14:textId="48F9CCCB" w:rsidR="00D12238" w:rsidRPr="00D12238" w:rsidRDefault="00D12238" w:rsidP="00D12238">
      <w:pPr>
        <w:suppressAutoHyphens/>
        <w:spacing w:after="0" w:line="240" w:lineRule="auto"/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</w:pPr>
      <w:r w:rsidRPr="00D12238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 xml:space="preserve">- </w:t>
      </w:r>
      <w:r w:rsidRPr="00CF00AB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 xml:space="preserve">przy </w:t>
      </w:r>
      <w:r w:rsidRPr="00D12238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 xml:space="preserve">Al. Konstytucji 3 Maja 9A,  </w:t>
      </w:r>
    </w:p>
    <w:p w14:paraId="6F5314D1" w14:textId="3782CD4E" w:rsidR="00D12238" w:rsidRPr="00D12238" w:rsidRDefault="00D12238" w:rsidP="00D12238">
      <w:pPr>
        <w:suppressAutoHyphens/>
        <w:spacing w:after="0" w:line="240" w:lineRule="auto"/>
        <w:rPr>
          <w:rFonts w:eastAsia="NSimSun" w:cstheme="minorHAnsi"/>
          <w:b/>
          <w:bCs/>
          <w:color w:val="333333"/>
          <w:kern w:val="2"/>
          <w:sz w:val="24"/>
          <w:szCs w:val="24"/>
          <w:lang w:eastAsia="zh-CN" w:bidi="hi-IN"/>
        </w:rPr>
      </w:pPr>
      <w:r w:rsidRPr="00D12238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 xml:space="preserve">- </w:t>
      </w:r>
      <w:r w:rsidRPr="00CF00AB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 xml:space="preserve">przy </w:t>
      </w:r>
      <w:r w:rsidRPr="00D12238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 xml:space="preserve">  ul. Jerozolimsk</w:t>
      </w:r>
      <w:r w:rsidRPr="00CF00AB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>iej</w:t>
      </w:r>
      <w:r w:rsidRPr="00D12238">
        <w:rPr>
          <w:rFonts w:eastAsia="NSimSun" w:cstheme="minorHAnsi"/>
          <w:b/>
          <w:bCs/>
          <w:color w:val="333333"/>
          <w:kern w:val="2"/>
          <w:sz w:val="28"/>
          <w:szCs w:val="28"/>
          <w:lang w:eastAsia="zh-CN" w:bidi="hi-IN"/>
        </w:rPr>
        <w:t xml:space="preserve"> 14A,</w:t>
      </w:r>
    </w:p>
    <w:p w14:paraId="5F06471F" w14:textId="77777777" w:rsidR="00D12238" w:rsidRPr="00CF00AB" w:rsidRDefault="00D12238">
      <w:pPr>
        <w:rPr>
          <w:rFonts w:cstheme="minorHAnsi"/>
          <w:b/>
          <w:bCs/>
        </w:rPr>
      </w:pPr>
    </w:p>
    <w:p w14:paraId="24BFEEAA" w14:textId="77777777" w:rsidR="003E06CA" w:rsidRPr="00CF00AB" w:rsidRDefault="003E06CA">
      <w:pP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>PŁATNOSCI MOŻNA DOKONYWAĆ   W FORMIE W FORMIE BEZGOTÓWKOWEJ:</w:t>
      </w:r>
    </w:p>
    <w:p w14:paraId="4CA21580" w14:textId="1D8B51A4" w:rsidR="003E06CA" w:rsidRPr="00CF00AB" w:rsidRDefault="003E06CA">
      <w:pP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>-  ZA POMOCĄ KART PŁATNICZYCH</w:t>
      </w:r>
    </w:p>
    <w:p w14:paraId="268862CD" w14:textId="1F6138FF" w:rsidR="003E06CA" w:rsidRPr="00CF00AB" w:rsidRDefault="003E06CA">
      <w:pP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>-  ZA POMOCĄ PRZELEWU BANKOWEGO</w:t>
      </w:r>
    </w:p>
    <w:p w14:paraId="6FD45451" w14:textId="6A2972A6" w:rsidR="005336EF" w:rsidRPr="00CF00AB" w:rsidRDefault="005336EF">
      <w:pP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>Numery rachunków bankowych:</w:t>
      </w:r>
    </w:p>
    <w:p w14:paraId="1E7A5EC4" w14:textId="77777777" w:rsidR="005336EF" w:rsidRPr="005336EF" w:rsidRDefault="005336EF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5336EF">
        <w:rPr>
          <w:rFonts w:cstheme="minorHAnsi"/>
          <w:b/>
          <w:bCs/>
        </w:rPr>
        <w:t>24 9291 0001 0054 2395 2000 0010 </w:t>
      </w:r>
      <w:r w:rsidRPr="005336EF">
        <w:rPr>
          <w:rFonts w:cstheme="minorHAnsi"/>
        </w:rPr>
        <w:t>         </w:t>
      </w:r>
    </w:p>
    <w:p w14:paraId="572F6CFD" w14:textId="77777777" w:rsidR="00BB2407" w:rsidRPr="00CF00AB" w:rsidRDefault="00BB2407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00AB">
        <w:rPr>
          <w:rFonts w:cstheme="minorHAnsi"/>
        </w:rPr>
        <w:t>- opłata skarbowa,</w:t>
      </w:r>
    </w:p>
    <w:p w14:paraId="5B47AA2C" w14:textId="7578EF0C" w:rsidR="00BB2407" w:rsidRPr="00CF00AB" w:rsidRDefault="00BB2407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00AB">
        <w:rPr>
          <w:rFonts w:cstheme="minorHAnsi"/>
        </w:rPr>
        <w:t>-</w:t>
      </w:r>
      <w:r w:rsidRPr="00CF00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CF00AB">
        <w:rPr>
          <w:rFonts w:cstheme="minorHAnsi"/>
        </w:rPr>
        <w:t>czynsz dzierżawny,</w:t>
      </w:r>
    </w:p>
    <w:p w14:paraId="791356BE" w14:textId="1477DDF5" w:rsidR="00BB2407" w:rsidRPr="00CF00AB" w:rsidRDefault="00BB2407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00AB">
        <w:rPr>
          <w:rFonts w:cstheme="minorHAnsi"/>
        </w:rPr>
        <w:t>- użytkowanie  wieczyste,</w:t>
      </w:r>
    </w:p>
    <w:p w14:paraId="2C49FF1B" w14:textId="77777777" w:rsidR="00BB2407" w:rsidRPr="00CF00AB" w:rsidRDefault="00BB2407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00AB">
        <w:rPr>
          <w:rFonts w:cstheme="minorHAnsi"/>
        </w:rPr>
        <w:t>- zajęcie pasa drogowego ,</w:t>
      </w:r>
    </w:p>
    <w:p w14:paraId="7196E7CC" w14:textId="77777777" w:rsidR="00BB2407" w:rsidRPr="00CF00AB" w:rsidRDefault="00BB2407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00AB">
        <w:rPr>
          <w:rFonts w:cstheme="minorHAnsi"/>
        </w:rPr>
        <w:t>-  opłata z tytułu przekształcenia prawa użytkowania wieczystego w prawo własności,</w:t>
      </w:r>
    </w:p>
    <w:p w14:paraId="179D64D5" w14:textId="1E203B78" w:rsidR="00BB2407" w:rsidRDefault="00BB2407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00AB">
        <w:rPr>
          <w:rFonts w:cstheme="minorHAnsi"/>
        </w:rPr>
        <w:t>-  opłata za zezwolenia na sprzedaż napojów alkoholowych</w:t>
      </w:r>
      <w:r w:rsidR="004B673B">
        <w:rPr>
          <w:rFonts w:cstheme="minorHAnsi"/>
        </w:rPr>
        <w:t>,</w:t>
      </w:r>
    </w:p>
    <w:p w14:paraId="47D0242A" w14:textId="1D119EA4" w:rsidR="00385D0C" w:rsidRPr="00CF00AB" w:rsidRDefault="00385D0C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-</w:t>
      </w:r>
      <w:r w:rsidR="004B673B">
        <w:rPr>
          <w:rFonts w:cstheme="minorHAnsi"/>
        </w:rPr>
        <w:t xml:space="preserve">  podatek od </w:t>
      </w:r>
      <w:r>
        <w:rPr>
          <w:rFonts w:cstheme="minorHAnsi"/>
        </w:rPr>
        <w:t>środków transport</w:t>
      </w:r>
      <w:r w:rsidR="004B673B">
        <w:rPr>
          <w:rFonts w:cstheme="minorHAnsi"/>
        </w:rPr>
        <w:t>owych</w:t>
      </w:r>
    </w:p>
    <w:p w14:paraId="708B6FEF" w14:textId="5B5B7B7F" w:rsidR="00CA5530" w:rsidRPr="00CF00AB" w:rsidRDefault="00CA5530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>w przypadku podatku od nieruchomości, rolnego i leśnego obowiązują konta indywidualne podane w decyzji</w:t>
      </w:r>
    </w:p>
    <w:p w14:paraId="53204749" w14:textId="2825B6DC" w:rsidR="005336EF" w:rsidRPr="00CF00AB" w:rsidRDefault="005336EF">
      <w:pPr>
        <w:rPr>
          <w:rFonts w:cstheme="minorHAnsi"/>
        </w:rPr>
      </w:pPr>
    </w:p>
    <w:p w14:paraId="49E4E39F" w14:textId="4CE06A24" w:rsidR="00CA5530" w:rsidRPr="00CF00AB" w:rsidRDefault="00CA5530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>04 9291 0001 0054 2395 2000 0370</w:t>
      </w:r>
    </w:p>
    <w:p w14:paraId="5854D692" w14:textId="5AA5CE5E" w:rsidR="00CA5530" w:rsidRPr="00CF00AB" w:rsidRDefault="00CA5530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F00AB">
        <w:rPr>
          <w:rFonts w:cstheme="minorHAnsi"/>
          <w:b/>
          <w:bCs/>
        </w:rPr>
        <w:t>-</w:t>
      </w:r>
      <w:r w:rsidRPr="00CF00AB">
        <w:rPr>
          <w:rFonts w:cstheme="minorHAnsi"/>
        </w:rPr>
        <w:t xml:space="preserve"> opłaty za gospodarowanie odpadami komunalnymi</w:t>
      </w:r>
    </w:p>
    <w:p w14:paraId="04C313CC" w14:textId="70FB3612" w:rsidR="00CA5530" w:rsidRPr="004B673B" w:rsidRDefault="00CA5530" w:rsidP="00CA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Cs/>
        </w:rPr>
      </w:pPr>
      <w:r w:rsidRPr="004B673B">
        <w:rPr>
          <w:rFonts w:cstheme="minorHAnsi"/>
          <w:b/>
          <w:iCs/>
        </w:rPr>
        <w:t>w przypadku opłaty za gospodarowanie odpadami  obowiązują konta indywidualne podane w zawiadomieniu</w:t>
      </w:r>
    </w:p>
    <w:p w14:paraId="5C6D08B6" w14:textId="77777777" w:rsidR="00E50E4C" w:rsidRDefault="00E50E4C" w:rsidP="000E6CCA">
      <w:pPr>
        <w:rPr>
          <w:rStyle w:val="d2edcug0"/>
          <w:rFonts w:cstheme="minorHAnsi"/>
        </w:rPr>
      </w:pPr>
    </w:p>
    <w:p w14:paraId="70564CB1" w14:textId="1B09A78A" w:rsidR="000E6CCA" w:rsidRPr="00E50E4C" w:rsidRDefault="000E6CCA" w:rsidP="000E6CCA">
      <w:pPr>
        <w:rPr>
          <w:b/>
          <w:bCs/>
        </w:rPr>
      </w:pPr>
      <w:r w:rsidRPr="00E50E4C">
        <w:rPr>
          <w:rStyle w:val="d2edcug0"/>
          <w:rFonts w:cstheme="minorHAnsi"/>
          <w:b/>
          <w:bCs/>
        </w:rPr>
        <w:t xml:space="preserve">Płatności podatkowe można realizować również poprzez serwis internetowy e-Podatki </w:t>
      </w:r>
      <w:r w:rsidRPr="00E50E4C">
        <w:rPr>
          <w:rFonts w:cstheme="minorHAnsi"/>
          <w:b/>
          <w:bCs/>
          <w:noProof/>
        </w:rPr>
        <w:drawing>
          <wp:inline distT="0" distB="0" distL="0" distR="0" wp14:anchorId="3377A3EC" wp14:editId="0FD86B81">
            <wp:extent cx="153670" cy="153670"/>
            <wp:effectExtent l="0" t="0" r="0" b="0"/>
            <wp:docPr id="5" name="Obraz 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E4C">
        <w:rPr>
          <w:rStyle w:val="d2edcug0"/>
          <w:rFonts w:cstheme="minorHAnsi"/>
          <w:b/>
          <w:bCs/>
        </w:rPr>
        <w:t xml:space="preserve">dostępny pod bezpośrednim adresem internetowym </w:t>
      </w:r>
      <w:r w:rsidRPr="00E50E4C">
        <w:rPr>
          <w:rFonts w:cstheme="minorHAnsi"/>
          <w:b/>
          <w:bCs/>
          <w:noProof/>
        </w:rPr>
        <w:drawing>
          <wp:inline distT="0" distB="0" distL="0" distR="0" wp14:anchorId="7CA0F460" wp14:editId="45CBEFC6">
            <wp:extent cx="153670" cy="153670"/>
            <wp:effectExtent l="0" t="0" r="0" b="0"/>
            <wp:docPr id="6" name="Obraz 6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E4C">
        <w:rPr>
          <w:rFonts w:cstheme="minorHAnsi"/>
          <w:b/>
          <w:bCs/>
          <w:noProof/>
        </w:rPr>
        <w:drawing>
          <wp:inline distT="0" distB="0" distL="0" distR="0" wp14:anchorId="3BBA6429" wp14:editId="78A13B94">
            <wp:extent cx="153670" cy="153670"/>
            <wp:effectExtent l="0" t="0" r="0" b="0"/>
            <wp:docPr id="7" name="Obraz 7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E4C">
        <w:rPr>
          <w:rFonts w:cstheme="minorHAnsi"/>
          <w:b/>
          <w:bCs/>
          <w:noProof/>
        </w:rPr>
        <w:drawing>
          <wp:inline distT="0" distB="0" distL="0" distR="0" wp14:anchorId="5C778FEE" wp14:editId="71D97E57">
            <wp:extent cx="153670" cy="153670"/>
            <wp:effectExtent l="0" t="0" r="0" b="0"/>
            <wp:docPr id="8" name="Obraz 8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E50E4C">
          <w:rPr>
            <w:rStyle w:val="Hipercze"/>
            <w:rFonts w:cstheme="minorHAnsi"/>
            <w:b/>
            <w:bCs/>
          </w:rPr>
          <w:t>https://eurzad.rawamazowiecka.pl/</w:t>
        </w:r>
      </w:hyperlink>
    </w:p>
    <w:sectPr w:rsidR="000E6CCA" w:rsidRPr="00E50E4C" w:rsidSect="000E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CA"/>
    <w:rsid w:val="000E6CCA"/>
    <w:rsid w:val="00385D0C"/>
    <w:rsid w:val="003E06CA"/>
    <w:rsid w:val="00457296"/>
    <w:rsid w:val="004B673B"/>
    <w:rsid w:val="004E7791"/>
    <w:rsid w:val="005336EF"/>
    <w:rsid w:val="00541105"/>
    <w:rsid w:val="00BB2407"/>
    <w:rsid w:val="00CA5530"/>
    <w:rsid w:val="00CF00AB"/>
    <w:rsid w:val="00D12238"/>
    <w:rsid w:val="00E50E4C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B530"/>
  <w15:chartTrackingRefBased/>
  <w15:docId w15:val="{AFA5203B-5E1F-46B8-A902-5628BDF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4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407"/>
  </w:style>
  <w:style w:type="character" w:customStyle="1" w:styleId="d2edcug0">
    <w:name w:val="d2edcug0"/>
    <w:basedOn w:val="Domylnaczcionkaakapitu"/>
    <w:rsid w:val="000E6CCA"/>
  </w:style>
  <w:style w:type="character" w:styleId="Hipercze">
    <w:name w:val="Hyperlink"/>
    <w:basedOn w:val="Domylnaczcionkaakapitu"/>
    <w:uiPriority w:val="99"/>
    <w:semiHidden/>
    <w:unhideWhenUsed/>
    <w:rsid w:val="000E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zad.rawamazowiecka.p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D.Zakonnik</dc:creator>
  <cp:keywords/>
  <dc:description/>
  <cp:lastModifiedBy>Agnieszka</cp:lastModifiedBy>
  <cp:revision>12</cp:revision>
  <cp:lastPrinted>2022-04-29T10:34:00Z</cp:lastPrinted>
  <dcterms:created xsi:type="dcterms:W3CDTF">2022-04-29T09:04:00Z</dcterms:created>
  <dcterms:modified xsi:type="dcterms:W3CDTF">2022-04-29T11:06:00Z</dcterms:modified>
</cp:coreProperties>
</file>